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1037" w:rsidRDefault="00EC7E6B">
      <w:bookmarkStart w:id="0" w:name="_GoBack"/>
      <w:bookmarkEnd w:id="0"/>
      <w:r>
        <w:t>Accessing Google Classroom is really quick and easy!</w:t>
      </w:r>
    </w:p>
    <w:p w:rsidR="00151037" w:rsidRDefault="00151037"/>
    <w:p w:rsidR="00151037" w:rsidRDefault="00EC7E6B">
      <w:r>
        <w:t>To do so:</w:t>
      </w:r>
    </w:p>
    <w:p w:rsidR="00151037" w:rsidRDefault="00151037"/>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90"/>
        <w:gridCol w:w="3510"/>
      </w:tblGrid>
      <w:tr w:rsidR="00151037">
        <w:tc>
          <w:tcPr>
            <w:tcW w:w="7290" w:type="dxa"/>
            <w:shd w:val="clear" w:color="auto" w:fill="auto"/>
            <w:tcMar>
              <w:top w:w="100" w:type="dxa"/>
              <w:left w:w="100" w:type="dxa"/>
              <w:bottom w:w="100" w:type="dxa"/>
              <w:right w:w="100" w:type="dxa"/>
            </w:tcMar>
          </w:tcPr>
          <w:p w:rsidR="00151037" w:rsidRDefault="00EC7E6B">
            <w:pPr>
              <w:widowControl w:val="0"/>
              <w:pBdr>
                <w:top w:val="nil"/>
                <w:left w:val="nil"/>
                <w:bottom w:val="nil"/>
                <w:right w:val="nil"/>
                <w:between w:val="nil"/>
              </w:pBdr>
              <w:spacing w:line="240" w:lineRule="auto"/>
            </w:pPr>
            <w:r>
              <w:t>STEPS:</w:t>
            </w:r>
          </w:p>
        </w:tc>
        <w:tc>
          <w:tcPr>
            <w:tcW w:w="3510" w:type="dxa"/>
            <w:shd w:val="clear" w:color="auto" w:fill="auto"/>
            <w:tcMar>
              <w:top w:w="100" w:type="dxa"/>
              <w:left w:w="100" w:type="dxa"/>
              <w:bottom w:w="100" w:type="dxa"/>
              <w:right w:w="100" w:type="dxa"/>
            </w:tcMar>
          </w:tcPr>
          <w:p w:rsidR="00151037" w:rsidRDefault="00EC7E6B">
            <w:pPr>
              <w:widowControl w:val="0"/>
              <w:pBdr>
                <w:top w:val="nil"/>
                <w:left w:val="nil"/>
                <w:bottom w:val="nil"/>
                <w:right w:val="nil"/>
                <w:between w:val="nil"/>
              </w:pBdr>
              <w:spacing w:line="240" w:lineRule="auto"/>
            </w:pPr>
            <w:r>
              <w:t>VISUALS:</w:t>
            </w:r>
          </w:p>
        </w:tc>
      </w:tr>
      <w:tr w:rsidR="00151037">
        <w:tc>
          <w:tcPr>
            <w:tcW w:w="7290" w:type="dxa"/>
            <w:shd w:val="clear" w:color="auto" w:fill="auto"/>
            <w:tcMar>
              <w:top w:w="100" w:type="dxa"/>
              <w:left w:w="100" w:type="dxa"/>
              <w:bottom w:w="100" w:type="dxa"/>
              <w:right w:w="100" w:type="dxa"/>
            </w:tcMar>
          </w:tcPr>
          <w:p w:rsidR="00151037" w:rsidRDefault="00EC7E6B">
            <w:pPr>
              <w:numPr>
                <w:ilvl w:val="0"/>
                <w:numId w:val="2"/>
              </w:numPr>
            </w:pPr>
            <w:r>
              <w:t>Have your child open up a browser window to go online. They can use any browser, like Google Chrome, Firefox or Safari.</w:t>
            </w:r>
          </w:p>
        </w:tc>
        <w:tc>
          <w:tcPr>
            <w:tcW w:w="3510" w:type="dxa"/>
            <w:shd w:val="clear" w:color="auto" w:fill="auto"/>
            <w:tcMar>
              <w:top w:w="100" w:type="dxa"/>
              <w:left w:w="100" w:type="dxa"/>
              <w:bottom w:w="100" w:type="dxa"/>
              <w:right w:w="100" w:type="dxa"/>
            </w:tcMar>
          </w:tcPr>
          <w:p w:rsidR="00151037" w:rsidRDefault="00EC7E6B">
            <w:pPr>
              <w:widowControl w:val="0"/>
              <w:pBdr>
                <w:top w:val="nil"/>
                <w:left w:val="nil"/>
                <w:bottom w:val="nil"/>
                <w:right w:val="nil"/>
                <w:between w:val="nil"/>
              </w:pBdr>
              <w:spacing w:line="240" w:lineRule="auto"/>
            </w:pPr>
            <w:r>
              <w:rPr>
                <w:noProof/>
                <w:lang w:val="en-US"/>
              </w:rPr>
              <w:drawing>
                <wp:inline distT="114300" distB="114300" distL="114300" distR="114300">
                  <wp:extent cx="1085850" cy="94297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85850" cy="942975"/>
                          </a:xfrm>
                          <a:prstGeom prst="rect">
                            <a:avLst/>
                          </a:prstGeom>
                          <a:ln/>
                        </pic:spPr>
                      </pic:pic>
                    </a:graphicData>
                  </a:graphic>
                </wp:inline>
              </w:drawing>
            </w:r>
          </w:p>
        </w:tc>
      </w:tr>
      <w:tr w:rsidR="00151037">
        <w:tc>
          <w:tcPr>
            <w:tcW w:w="7290" w:type="dxa"/>
            <w:shd w:val="clear" w:color="auto" w:fill="auto"/>
            <w:tcMar>
              <w:top w:w="100" w:type="dxa"/>
              <w:left w:w="100" w:type="dxa"/>
              <w:bottom w:w="100" w:type="dxa"/>
              <w:right w:w="100" w:type="dxa"/>
            </w:tcMar>
          </w:tcPr>
          <w:p w:rsidR="00151037" w:rsidRDefault="00EC7E6B">
            <w:pPr>
              <w:numPr>
                <w:ilvl w:val="0"/>
                <w:numId w:val="2"/>
              </w:numPr>
            </w:pPr>
            <w:r>
              <w:t xml:space="preserve">Next, have your child log into their CDCPS Google Account. Go to </w:t>
            </w:r>
            <w:hyperlink r:id="rId9">
              <w:r>
                <w:rPr>
                  <w:color w:val="1155CC"/>
                  <w:u w:val="single"/>
                </w:rPr>
                <w:t>accounts.google.com</w:t>
              </w:r>
            </w:hyperlink>
            <w:r>
              <w:t xml:space="preserve"> and have your child log into their CDCPS account.</w:t>
            </w:r>
          </w:p>
          <w:p w:rsidR="00151037" w:rsidRDefault="00EC7E6B">
            <w:pPr>
              <w:numPr>
                <w:ilvl w:val="1"/>
                <w:numId w:val="2"/>
              </w:numPr>
            </w:pPr>
            <w:r>
              <w:t xml:space="preserve">Username is </w:t>
            </w:r>
            <w:proofErr w:type="spellStart"/>
            <w:r>
              <w:t>firstname.lastname</w:t>
            </w:r>
            <w:proofErr w:type="spellEnd"/>
          </w:p>
          <w:p w:rsidR="00151037" w:rsidRDefault="00EC7E6B">
            <w:pPr>
              <w:ind w:left="1440"/>
            </w:pPr>
            <w:r>
              <w:t>@communitydaycharter.org</w:t>
            </w:r>
          </w:p>
          <w:p w:rsidR="00151037" w:rsidRDefault="00EC7E6B">
            <w:pPr>
              <w:numPr>
                <w:ilvl w:val="2"/>
                <w:numId w:val="2"/>
              </w:numPr>
            </w:pPr>
            <w:r>
              <w:t xml:space="preserve">Example: </w:t>
            </w:r>
          </w:p>
          <w:p w:rsidR="00151037" w:rsidRDefault="00EC7E6B">
            <w:pPr>
              <w:jc w:val="center"/>
            </w:pPr>
            <w:hyperlink r:id="rId10">
              <w:r>
                <w:rPr>
                  <w:color w:val="1155CC"/>
                  <w:u w:val="single"/>
                </w:rPr>
                <w:t>jane.doe@communitydaycharter.org</w:t>
              </w:r>
            </w:hyperlink>
          </w:p>
          <w:p w:rsidR="00151037" w:rsidRDefault="00EC7E6B">
            <w:pPr>
              <w:numPr>
                <w:ilvl w:val="1"/>
                <w:numId w:val="2"/>
              </w:numPr>
            </w:pPr>
            <w:r>
              <w:t xml:space="preserve">Password is the same as the one they use at school. Contact Head of School if they have forgotten. </w:t>
            </w:r>
          </w:p>
          <w:p w:rsidR="00151037" w:rsidRDefault="00EC7E6B">
            <w:pPr>
              <w:numPr>
                <w:ilvl w:val="2"/>
                <w:numId w:val="2"/>
              </w:numPr>
            </w:pPr>
            <w:r>
              <w:t xml:space="preserve">PRO Upper: </w:t>
            </w:r>
            <w:hyperlink r:id="rId11">
              <w:r>
                <w:rPr>
                  <w:color w:val="1155CC"/>
                  <w:u w:val="single"/>
                </w:rPr>
                <w:t>kpeake@cdcps</w:t>
              </w:r>
              <w:r>
                <w:rPr>
                  <w:color w:val="1155CC"/>
                  <w:u w:val="single"/>
                </w:rPr>
                <w:t>.org</w:t>
              </w:r>
            </w:hyperlink>
          </w:p>
          <w:p w:rsidR="00151037" w:rsidRDefault="00EC7E6B">
            <w:pPr>
              <w:numPr>
                <w:ilvl w:val="2"/>
                <w:numId w:val="2"/>
              </w:numPr>
            </w:pPr>
            <w:r>
              <w:t xml:space="preserve">PRO Lower: </w:t>
            </w:r>
            <w:r>
              <w:rPr>
                <w:color w:val="1155CC"/>
                <w:u w:val="single"/>
              </w:rPr>
              <w:t>cfinan@cdcps.org</w:t>
            </w:r>
          </w:p>
          <w:p w:rsidR="00151037" w:rsidRDefault="00EC7E6B">
            <w:pPr>
              <w:numPr>
                <w:ilvl w:val="2"/>
                <w:numId w:val="2"/>
              </w:numPr>
            </w:pPr>
            <w:r>
              <w:t xml:space="preserve">GAT Upper: </w:t>
            </w:r>
            <w:hyperlink r:id="rId12">
              <w:r>
                <w:rPr>
                  <w:color w:val="1155CC"/>
                  <w:u w:val="single"/>
                </w:rPr>
                <w:t>bniles@cdcpsgateway.org</w:t>
              </w:r>
            </w:hyperlink>
            <w:r>
              <w:t xml:space="preserve"> </w:t>
            </w:r>
          </w:p>
          <w:p w:rsidR="00151037" w:rsidRDefault="00EC7E6B">
            <w:pPr>
              <w:numPr>
                <w:ilvl w:val="2"/>
                <w:numId w:val="2"/>
              </w:numPr>
            </w:pPr>
            <w:r>
              <w:t>GAT Lower</w:t>
            </w:r>
            <w:r>
              <w:rPr>
                <w:color w:val="1155CC"/>
                <w:u w:val="single"/>
              </w:rPr>
              <w:t>:</w:t>
            </w:r>
            <w:r>
              <w:t xml:space="preserve"> </w:t>
            </w:r>
            <w:r>
              <w:rPr>
                <w:color w:val="1155CC"/>
                <w:u w:val="single"/>
              </w:rPr>
              <w:t>jgoldstein@cdcpsgateway.org</w:t>
            </w:r>
          </w:p>
          <w:p w:rsidR="00151037" w:rsidRDefault="00EC7E6B">
            <w:pPr>
              <w:numPr>
                <w:ilvl w:val="2"/>
                <w:numId w:val="2"/>
              </w:numPr>
            </w:pPr>
            <w:r>
              <w:t xml:space="preserve">WEB Upper: </w:t>
            </w:r>
            <w:hyperlink r:id="rId13">
              <w:r>
                <w:rPr>
                  <w:color w:val="1155CC"/>
                  <w:u w:val="single"/>
                </w:rPr>
                <w:t>wcummiskey@cdcpswebster.org</w:t>
              </w:r>
            </w:hyperlink>
          </w:p>
          <w:p w:rsidR="00151037" w:rsidRDefault="00EC7E6B">
            <w:pPr>
              <w:numPr>
                <w:ilvl w:val="2"/>
                <w:numId w:val="2"/>
              </w:numPr>
            </w:pPr>
            <w:r>
              <w:t>WEB L</w:t>
            </w:r>
            <w:r>
              <w:t>ower:</w:t>
            </w:r>
            <w:r>
              <w:rPr>
                <w:color w:val="1155CC"/>
                <w:u w:val="single"/>
              </w:rPr>
              <w:t xml:space="preserve"> RFiddelman@cdcpswebster.org</w:t>
            </w:r>
          </w:p>
          <w:p w:rsidR="00151037" w:rsidRDefault="00151037">
            <w:pPr>
              <w:ind w:left="2160"/>
              <w:rPr>
                <w:color w:val="1155CC"/>
                <w:u w:val="single"/>
              </w:rPr>
            </w:pPr>
          </w:p>
        </w:tc>
        <w:tc>
          <w:tcPr>
            <w:tcW w:w="3510" w:type="dxa"/>
            <w:shd w:val="clear" w:color="auto" w:fill="auto"/>
            <w:tcMar>
              <w:top w:w="100" w:type="dxa"/>
              <w:left w:w="100" w:type="dxa"/>
              <w:bottom w:w="100" w:type="dxa"/>
              <w:right w:w="100" w:type="dxa"/>
            </w:tcMar>
          </w:tcPr>
          <w:p w:rsidR="00151037" w:rsidRDefault="00EC7E6B">
            <w:pPr>
              <w:widowControl w:val="0"/>
              <w:spacing w:line="240" w:lineRule="auto"/>
            </w:pPr>
            <w:r>
              <w:rPr>
                <w:noProof/>
                <w:lang w:val="en-US"/>
              </w:rPr>
              <w:drawing>
                <wp:inline distT="114300" distB="114300" distL="114300" distR="114300">
                  <wp:extent cx="1765872" cy="205263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1765872" cy="2052638"/>
                          </a:xfrm>
                          <a:prstGeom prst="rect">
                            <a:avLst/>
                          </a:prstGeom>
                          <a:ln/>
                        </pic:spPr>
                      </pic:pic>
                    </a:graphicData>
                  </a:graphic>
                </wp:inline>
              </w:drawing>
            </w:r>
          </w:p>
        </w:tc>
      </w:tr>
      <w:tr w:rsidR="00151037">
        <w:tc>
          <w:tcPr>
            <w:tcW w:w="7290" w:type="dxa"/>
            <w:shd w:val="clear" w:color="auto" w:fill="auto"/>
            <w:tcMar>
              <w:top w:w="100" w:type="dxa"/>
              <w:left w:w="100" w:type="dxa"/>
              <w:bottom w:w="100" w:type="dxa"/>
              <w:right w:w="100" w:type="dxa"/>
            </w:tcMar>
          </w:tcPr>
          <w:p w:rsidR="00151037" w:rsidRDefault="00EC7E6B">
            <w:pPr>
              <w:widowControl w:val="0"/>
              <w:numPr>
                <w:ilvl w:val="0"/>
                <w:numId w:val="2"/>
              </w:numPr>
              <w:pBdr>
                <w:top w:val="nil"/>
                <w:left w:val="nil"/>
                <w:bottom w:val="nil"/>
                <w:right w:val="nil"/>
                <w:between w:val="nil"/>
              </w:pBdr>
              <w:spacing w:line="240" w:lineRule="auto"/>
            </w:pPr>
            <w:r>
              <w:t xml:space="preserve">Go to </w:t>
            </w:r>
            <w:hyperlink r:id="rId15">
              <w:r>
                <w:rPr>
                  <w:color w:val="1155CC"/>
                  <w:u w:val="single"/>
                </w:rPr>
                <w:t>classroom.google.com</w:t>
              </w:r>
            </w:hyperlink>
            <w:r>
              <w:t xml:space="preserve"> and find the correct “Class”. Students typically have 1 “Class” per subject (e.g. a Science “Class”), but in some cases may have more than one “Class” (e.g. An English “Class” and a Literature Circle “Class” for ELA)</w:t>
            </w:r>
          </w:p>
          <w:p w:rsidR="00151037" w:rsidRDefault="00EC7E6B">
            <w:pPr>
              <w:widowControl w:val="0"/>
              <w:numPr>
                <w:ilvl w:val="1"/>
                <w:numId w:val="2"/>
              </w:numPr>
              <w:pBdr>
                <w:top w:val="nil"/>
                <w:left w:val="nil"/>
                <w:bottom w:val="nil"/>
                <w:right w:val="nil"/>
                <w:between w:val="nil"/>
              </w:pBdr>
              <w:spacing w:line="240" w:lineRule="auto"/>
            </w:pPr>
            <w:r>
              <w:t>They may need to click “Accept” to joi</w:t>
            </w:r>
            <w:r>
              <w:t>n the “Class” only if they are accessing the class for the first time</w:t>
            </w:r>
          </w:p>
          <w:p w:rsidR="00151037" w:rsidRDefault="00151037">
            <w:pPr>
              <w:widowControl w:val="0"/>
              <w:pBdr>
                <w:top w:val="nil"/>
                <w:left w:val="nil"/>
                <w:bottom w:val="nil"/>
                <w:right w:val="nil"/>
                <w:between w:val="nil"/>
              </w:pBdr>
              <w:spacing w:line="240" w:lineRule="auto"/>
              <w:ind w:left="1440"/>
            </w:pPr>
          </w:p>
          <w:p w:rsidR="00151037" w:rsidRDefault="00EC7E6B">
            <w:pPr>
              <w:widowControl w:val="0"/>
              <w:numPr>
                <w:ilvl w:val="0"/>
                <w:numId w:val="2"/>
              </w:numPr>
              <w:pBdr>
                <w:top w:val="nil"/>
                <w:left w:val="nil"/>
                <w:bottom w:val="nil"/>
                <w:right w:val="nil"/>
                <w:between w:val="nil"/>
              </w:pBdr>
              <w:spacing w:line="240" w:lineRule="auto"/>
            </w:pPr>
            <w:r>
              <w:t xml:space="preserve">Success! They are now into the Google Classroom site and will be able to see all of the posted materials and assignments. In addition, they will be able to communicate with their teacher about any questions they have on the </w:t>
            </w:r>
            <w:proofErr w:type="spellStart"/>
            <w:r>
              <w:t>assigments</w:t>
            </w:r>
            <w:proofErr w:type="spellEnd"/>
            <w:r>
              <w:t>!</w:t>
            </w:r>
          </w:p>
          <w:p w:rsidR="00151037" w:rsidRDefault="00151037">
            <w:pPr>
              <w:widowControl w:val="0"/>
              <w:pBdr>
                <w:top w:val="nil"/>
                <w:left w:val="nil"/>
                <w:bottom w:val="nil"/>
                <w:right w:val="nil"/>
                <w:between w:val="nil"/>
              </w:pBdr>
              <w:spacing w:line="240" w:lineRule="auto"/>
            </w:pPr>
          </w:p>
        </w:tc>
        <w:tc>
          <w:tcPr>
            <w:tcW w:w="3510" w:type="dxa"/>
            <w:shd w:val="clear" w:color="auto" w:fill="auto"/>
            <w:tcMar>
              <w:top w:w="100" w:type="dxa"/>
              <w:left w:w="100" w:type="dxa"/>
              <w:bottom w:w="100" w:type="dxa"/>
              <w:right w:w="100" w:type="dxa"/>
            </w:tcMar>
          </w:tcPr>
          <w:p w:rsidR="00151037" w:rsidRDefault="00EC7E6B">
            <w:pPr>
              <w:widowControl w:val="0"/>
              <w:pBdr>
                <w:top w:val="nil"/>
                <w:left w:val="nil"/>
                <w:bottom w:val="nil"/>
                <w:right w:val="nil"/>
                <w:between w:val="nil"/>
              </w:pBdr>
              <w:spacing w:line="240" w:lineRule="auto"/>
            </w:pPr>
            <w:r>
              <w:rPr>
                <w:noProof/>
                <w:lang w:val="en-US"/>
              </w:rPr>
              <w:drawing>
                <wp:inline distT="114300" distB="114300" distL="114300" distR="114300">
                  <wp:extent cx="1883920" cy="2262188"/>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1883920" cy="2262188"/>
                          </a:xfrm>
                          <a:prstGeom prst="rect">
                            <a:avLst/>
                          </a:prstGeom>
                          <a:ln/>
                        </pic:spPr>
                      </pic:pic>
                    </a:graphicData>
                  </a:graphic>
                </wp:inline>
              </w:drawing>
            </w:r>
          </w:p>
        </w:tc>
      </w:tr>
    </w:tbl>
    <w:p w:rsidR="00151037" w:rsidRDefault="00151037"/>
    <w:p w:rsidR="00151037" w:rsidRDefault="00151037"/>
    <w:p w:rsidR="00151037" w:rsidRDefault="00151037"/>
    <w:p w:rsidR="00151037" w:rsidRPr="00EC7E6B" w:rsidRDefault="00EC7E6B">
      <w:pPr>
        <w:rPr>
          <w:lang w:val="es-ES_tradnl"/>
        </w:rPr>
      </w:pPr>
      <w:r w:rsidRPr="00EC7E6B">
        <w:rPr>
          <w:lang w:val="es-ES_tradnl"/>
        </w:rPr>
        <w:lastRenderedPageBreak/>
        <w:t>¡Acceder a Google Classroom es bien rápido y fácil!</w:t>
      </w:r>
    </w:p>
    <w:p w:rsidR="00151037" w:rsidRPr="00EC7E6B" w:rsidRDefault="00151037">
      <w:pPr>
        <w:rPr>
          <w:lang w:val="es-ES_tradnl"/>
        </w:rPr>
      </w:pPr>
    </w:p>
    <w:p w:rsidR="00151037" w:rsidRDefault="00EC7E6B">
      <w:r>
        <w:t xml:space="preserve">Para </w:t>
      </w:r>
      <w:proofErr w:type="spellStart"/>
      <w:r>
        <w:t>hacerlo</w:t>
      </w:r>
      <w:proofErr w:type="spellEnd"/>
      <w:r>
        <w:t>:</w:t>
      </w:r>
    </w:p>
    <w:p w:rsidR="00151037" w:rsidRDefault="00151037"/>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290"/>
        <w:gridCol w:w="3510"/>
      </w:tblGrid>
      <w:tr w:rsidR="00151037">
        <w:tc>
          <w:tcPr>
            <w:tcW w:w="7290" w:type="dxa"/>
            <w:shd w:val="clear" w:color="auto" w:fill="auto"/>
            <w:tcMar>
              <w:top w:w="100" w:type="dxa"/>
              <w:left w:w="100" w:type="dxa"/>
              <w:bottom w:w="100" w:type="dxa"/>
              <w:right w:w="100" w:type="dxa"/>
            </w:tcMar>
          </w:tcPr>
          <w:p w:rsidR="00151037" w:rsidRDefault="00EC7E6B">
            <w:pPr>
              <w:widowControl w:val="0"/>
              <w:spacing w:line="240" w:lineRule="auto"/>
            </w:pPr>
            <w:r>
              <w:t>PASOS:</w:t>
            </w:r>
          </w:p>
        </w:tc>
        <w:tc>
          <w:tcPr>
            <w:tcW w:w="3510" w:type="dxa"/>
            <w:shd w:val="clear" w:color="auto" w:fill="auto"/>
            <w:tcMar>
              <w:top w:w="100" w:type="dxa"/>
              <w:left w:w="100" w:type="dxa"/>
              <w:bottom w:w="100" w:type="dxa"/>
              <w:right w:w="100" w:type="dxa"/>
            </w:tcMar>
          </w:tcPr>
          <w:p w:rsidR="00151037" w:rsidRDefault="00EC7E6B">
            <w:pPr>
              <w:widowControl w:val="0"/>
              <w:spacing w:line="240" w:lineRule="auto"/>
            </w:pPr>
            <w:r>
              <w:t>VISUALES:</w:t>
            </w:r>
          </w:p>
        </w:tc>
      </w:tr>
      <w:tr w:rsidR="00151037">
        <w:tc>
          <w:tcPr>
            <w:tcW w:w="7290" w:type="dxa"/>
            <w:shd w:val="clear" w:color="auto" w:fill="auto"/>
            <w:tcMar>
              <w:top w:w="100" w:type="dxa"/>
              <w:left w:w="100" w:type="dxa"/>
              <w:bottom w:w="100" w:type="dxa"/>
              <w:right w:w="100" w:type="dxa"/>
            </w:tcMar>
          </w:tcPr>
          <w:p w:rsidR="00151037" w:rsidRPr="00EC7E6B" w:rsidRDefault="00EC7E6B">
            <w:pPr>
              <w:numPr>
                <w:ilvl w:val="0"/>
                <w:numId w:val="1"/>
              </w:numPr>
              <w:rPr>
                <w:lang w:val="es-ES_tradnl"/>
              </w:rPr>
            </w:pPr>
            <w:r w:rsidRPr="00EC7E6B">
              <w:rPr>
                <w:lang w:val="es-ES_tradnl"/>
              </w:rPr>
              <w:t>Pida a su hijo que abra una ventana del navegador para conectarse. Pueden utilizar cualquier navegador, como Google Chrome, Firefox o Safari.</w:t>
            </w:r>
          </w:p>
        </w:tc>
        <w:tc>
          <w:tcPr>
            <w:tcW w:w="3510" w:type="dxa"/>
            <w:shd w:val="clear" w:color="auto" w:fill="auto"/>
            <w:tcMar>
              <w:top w:w="100" w:type="dxa"/>
              <w:left w:w="100" w:type="dxa"/>
              <w:bottom w:w="100" w:type="dxa"/>
              <w:right w:w="100" w:type="dxa"/>
            </w:tcMar>
          </w:tcPr>
          <w:p w:rsidR="00151037" w:rsidRDefault="00EC7E6B">
            <w:pPr>
              <w:widowControl w:val="0"/>
              <w:spacing w:line="240" w:lineRule="auto"/>
            </w:pPr>
            <w:r>
              <w:rPr>
                <w:noProof/>
                <w:lang w:val="en-US"/>
              </w:rPr>
              <w:drawing>
                <wp:inline distT="114300" distB="114300" distL="114300" distR="114300">
                  <wp:extent cx="1157288" cy="94297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57288" cy="942975"/>
                          </a:xfrm>
                          <a:prstGeom prst="rect">
                            <a:avLst/>
                          </a:prstGeom>
                          <a:ln/>
                        </pic:spPr>
                      </pic:pic>
                    </a:graphicData>
                  </a:graphic>
                </wp:inline>
              </w:drawing>
            </w:r>
          </w:p>
        </w:tc>
      </w:tr>
      <w:tr w:rsidR="00151037">
        <w:tc>
          <w:tcPr>
            <w:tcW w:w="7290" w:type="dxa"/>
            <w:shd w:val="clear" w:color="auto" w:fill="auto"/>
            <w:tcMar>
              <w:top w:w="100" w:type="dxa"/>
              <w:left w:w="100" w:type="dxa"/>
              <w:bottom w:w="100" w:type="dxa"/>
              <w:right w:w="100" w:type="dxa"/>
            </w:tcMar>
          </w:tcPr>
          <w:p w:rsidR="00151037" w:rsidRPr="00EC7E6B" w:rsidRDefault="00EC7E6B">
            <w:pPr>
              <w:numPr>
                <w:ilvl w:val="0"/>
                <w:numId w:val="1"/>
              </w:numPr>
              <w:rPr>
                <w:lang w:val="es-ES_tradnl"/>
              </w:rPr>
            </w:pPr>
            <w:r w:rsidRPr="00EC7E6B">
              <w:rPr>
                <w:lang w:val="es-ES_tradnl"/>
              </w:rPr>
              <w:t xml:space="preserve">Proximo, pida a su hijo que entre a su cuenta de CDCPS Google. Vaya a  </w:t>
            </w:r>
            <w:hyperlink r:id="rId17">
              <w:r w:rsidRPr="00EC7E6B">
                <w:rPr>
                  <w:color w:val="1155CC"/>
                  <w:u w:val="single"/>
                  <w:lang w:val="es-ES_tradnl"/>
                </w:rPr>
                <w:t>accounts.google.com</w:t>
              </w:r>
            </w:hyperlink>
            <w:r w:rsidRPr="00EC7E6B">
              <w:rPr>
                <w:lang w:val="es-ES_tradnl"/>
              </w:rPr>
              <w:t xml:space="preserve"> y pidale a su hijo que inicie la sesión de su cuenta de CDCPS.</w:t>
            </w:r>
          </w:p>
          <w:p w:rsidR="00151037" w:rsidRDefault="00EC7E6B">
            <w:pPr>
              <w:numPr>
                <w:ilvl w:val="1"/>
                <w:numId w:val="2"/>
              </w:numPr>
            </w:pPr>
            <w:proofErr w:type="spellStart"/>
            <w:r>
              <w:t>Nombre</w:t>
            </w:r>
            <w:proofErr w:type="spellEnd"/>
            <w:r>
              <w:t xml:space="preserve"> de </w:t>
            </w:r>
            <w:proofErr w:type="spellStart"/>
            <w:r>
              <w:t>usuario</w:t>
            </w:r>
            <w:proofErr w:type="spellEnd"/>
            <w:r>
              <w:t xml:space="preserve"> </w:t>
            </w:r>
            <w:proofErr w:type="spellStart"/>
            <w:r>
              <w:t>es</w:t>
            </w:r>
            <w:proofErr w:type="spellEnd"/>
            <w:r>
              <w:t xml:space="preserve"> </w:t>
            </w:r>
          </w:p>
          <w:p w:rsidR="00151037" w:rsidRDefault="00EC7E6B">
            <w:pPr>
              <w:ind w:left="1440"/>
            </w:pPr>
            <w:r>
              <w:t>primer nombre.apellido@communityda</w:t>
            </w:r>
            <w:r>
              <w:t>ycharter.org</w:t>
            </w:r>
          </w:p>
          <w:p w:rsidR="00151037" w:rsidRDefault="00EC7E6B">
            <w:pPr>
              <w:numPr>
                <w:ilvl w:val="2"/>
                <w:numId w:val="2"/>
              </w:numPr>
            </w:pPr>
            <w:proofErr w:type="spellStart"/>
            <w:r>
              <w:t>ejemplo</w:t>
            </w:r>
            <w:proofErr w:type="spellEnd"/>
            <w:r>
              <w:t xml:space="preserve">: </w:t>
            </w:r>
          </w:p>
          <w:p w:rsidR="00151037" w:rsidRDefault="00EC7E6B">
            <w:pPr>
              <w:jc w:val="center"/>
            </w:pPr>
            <w:hyperlink r:id="rId18">
              <w:r>
                <w:rPr>
                  <w:color w:val="1155CC"/>
                  <w:u w:val="single"/>
                </w:rPr>
                <w:t>jane.doe@communitydaycharter.org</w:t>
              </w:r>
            </w:hyperlink>
          </w:p>
          <w:p w:rsidR="00151037" w:rsidRPr="00EC7E6B" w:rsidRDefault="00EC7E6B">
            <w:pPr>
              <w:numPr>
                <w:ilvl w:val="1"/>
                <w:numId w:val="2"/>
              </w:numPr>
              <w:rPr>
                <w:lang w:val="es-ES_tradnl"/>
              </w:rPr>
            </w:pPr>
            <w:r w:rsidRPr="00EC7E6B">
              <w:rPr>
                <w:lang w:val="es-ES_tradnl"/>
              </w:rPr>
              <w:t xml:space="preserve">Contraseña es la misma que ellos utilizan en la escuela. Contacte el/la director(a) de la escuela si ha olvidado su contraseña. </w:t>
            </w:r>
          </w:p>
          <w:p w:rsidR="00151037" w:rsidRDefault="00EC7E6B">
            <w:pPr>
              <w:numPr>
                <w:ilvl w:val="2"/>
                <w:numId w:val="2"/>
              </w:numPr>
            </w:pPr>
            <w:r>
              <w:t xml:space="preserve">PRO Upper: </w:t>
            </w:r>
            <w:hyperlink r:id="rId19">
              <w:r>
                <w:rPr>
                  <w:color w:val="1155CC"/>
                  <w:u w:val="single"/>
                </w:rPr>
                <w:t>kpeake@cdcps.org</w:t>
              </w:r>
            </w:hyperlink>
          </w:p>
          <w:p w:rsidR="00151037" w:rsidRDefault="00EC7E6B">
            <w:pPr>
              <w:numPr>
                <w:ilvl w:val="2"/>
                <w:numId w:val="2"/>
              </w:numPr>
            </w:pPr>
            <w:r>
              <w:t xml:space="preserve">PRO Lower: </w:t>
            </w:r>
            <w:r>
              <w:rPr>
                <w:color w:val="1155CC"/>
                <w:u w:val="single"/>
              </w:rPr>
              <w:t>cfinan@cdcps.org</w:t>
            </w:r>
          </w:p>
          <w:p w:rsidR="00151037" w:rsidRDefault="00EC7E6B">
            <w:pPr>
              <w:numPr>
                <w:ilvl w:val="2"/>
                <w:numId w:val="2"/>
              </w:numPr>
            </w:pPr>
            <w:r>
              <w:t xml:space="preserve">GAT Upper: </w:t>
            </w:r>
            <w:hyperlink r:id="rId20">
              <w:r>
                <w:rPr>
                  <w:color w:val="1155CC"/>
                  <w:u w:val="single"/>
                </w:rPr>
                <w:t>bniles@cdcpsgateway.org</w:t>
              </w:r>
            </w:hyperlink>
            <w:r>
              <w:t xml:space="preserve"> </w:t>
            </w:r>
          </w:p>
          <w:p w:rsidR="00151037" w:rsidRDefault="00EC7E6B">
            <w:pPr>
              <w:numPr>
                <w:ilvl w:val="2"/>
                <w:numId w:val="2"/>
              </w:numPr>
            </w:pPr>
            <w:r>
              <w:t>GAT Lower</w:t>
            </w:r>
            <w:r>
              <w:rPr>
                <w:color w:val="1155CC"/>
                <w:u w:val="single"/>
              </w:rPr>
              <w:t>:</w:t>
            </w:r>
            <w:r>
              <w:t xml:space="preserve"> </w:t>
            </w:r>
            <w:hyperlink r:id="rId21">
              <w:r>
                <w:rPr>
                  <w:color w:val="1155CC"/>
                  <w:u w:val="single"/>
                </w:rPr>
                <w:t>jgoldstein@cdcpsga</w:t>
              </w:r>
              <w:r>
                <w:rPr>
                  <w:color w:val="1155CC"/>
                  <w:u w:val="single"/>
                </w:rPr>
                <w:t>teway.org</w:t>
              </w:r>
            </w:hyperlink>
            <w:r>
              <w:rPr>
                <w:color w:val="1155CC"/>
                <w:u w:val="single"/>
              </w:rPr>
              <w:t xml:space="preserve"> </w:t>
            </w:r>
          </w:p>
          <w:p w:rsidR="00151037" w:rsidRDefault="00EC7E6B">
            <w:pPr>
              <w:numPr>
                <w:ilvl w:val="2"/>
                <w:numId w:val="2"/>
              </w:numPr>
            </w:pPr>
            <w:r>
              <w:t xml:space="preserve">WEB Upper: </w:t>
            </w:r>
            <w:hyperlink r:id="rId22">
              <w:r>
                <w:rPr>
                  <w:color w:val="1155CC"/>
                  <w:u w:val="single"/>
                </w:rPr>
                <w:t>wcummiskey@cdcpswebster.org</w:t>
              </w:r>
            </w:hyperlink>
          </w:p>
          <w:p w:rsidR="00151037" w:rsidRDefault="00EC7E6B">
            <w:pPr>
              <w:numPr>
                <w:ilvl w:val="2"/>
                <w:numId w:val="2"/>
              </w:numPr>
            </w:pPr>
            <w:r>
              <w:t>WEB Lower:</w:t>
            </w:r>
            <w:r>
              <w:rPr>
                <w:color w:val="1155CC"/>
                <w:u w:val="single"/>
              </w:rPr>
              <w:t xml:space="preserve"> RFiddelman@cdcpswebster.org</w:t>
            </w:r>
          </w:p>
          <w:p w:rsidR="00151037" w:rsidRDefault="00151037">
            <w:pPr>
              <w:ind w:left="2160"/>
              <w:rPr>
                <w:color w:val="1155CC"/>
                <w:u w:val="single"/>
              </w:rPr>
            </w:pPr>
          </w:p>
        </w:tc>
        <w:tc>
          <w:tcPr>
            <w:tcW w:w="3510" w:type="dxa"/>
            <w:shd w:val="clear" w:color="auto" w:fill="auto"/>
            <w:tcMar>
              <w:top w:w="100" w:type="dxa"/>
              <w:left w:w="100" w:type="dxa"/>
              <w:bottom w:w="100" w:type="dxa"/>
              <w:right w:w="100" w:type="dxa"/>
            </w:tcMar>
          </w:tcPr>
          <w:p w:rsidR="00151037" w:rsidRDefault="00EC7E6B">
            <w:pPr>
              <w:widowControl w:val="0"/>
              <w:spacing w:line="240" w:lineRule="auto"/>
            </w:pPr>
            <w:r>
              <w:rPr>
                <w:noProof/>
                <w:lang w:val="en-US"/>
              </w:rPr>
              <w:drawing>
                <wp:inline distT="114300" distB="114300" distL="114300" distR="114300">
                  <wp:extent cx="1913369" cy="2224088"/>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1913369" cy="2224088"/>
                          </a:xfrm>
                          <a:prstGeom prst="rect">
                            <a:avLst/>
                          </a:prstGeom>
                          <a:ln/>
                        </pic:spPr>
                      </pic:pic>
                    </a:graphicData>
                  </a:graphic>
                </wp:inline>
              </w:drawing>
            </w:r>
          </w:p>
        </w:tc>
      </w:tr>
      <w:tr w:rsidR="00151037">
        <w:tc>
          <w:tcPr>
            <w:tcW w:w="7290" w:type="dxa"/>
            <w:shd w:val="clear" w:color="auto" w:fill="auto"/>
            <w:tcMar>
              <w:top w:w="100" w:type="dxa"/>
              <w:left w:w="100" w:type="dxa"/>
              <w:bottom w:w="100" w:type="dxa"/>
              <w:right w:w="100" w:type="dxa"/>
            </w:tcMar>
          </w:tcPr>
          <w:p w:rsidR="00151037" w:rsidRDefault="00151037">
            <w:pPr>
              <w:widowControl w:val="0"/>
              <w:spacing w:line="240" w:lineRule="auto"/>
            </w:pPr>
          </w:p>
          <w:p w:rsidR="00151037" w:rsidRPr="00EC7E6B" w:rsidRDefault="00EC7E6B">
            <w:pPr>
              <w:widowControl w:val="0"/>
              <w:spacing w:line="240" w:lineRule="auto"/>
              <w:ind w:left="360"/>
              <w:rPr>
                <w:lang w:val="es-ES_tradnl"/>
              </w:rPr>
            </w:pPr>
            <w:r w:rsidRPr="00EC7E6B">
              <w:rPr>
                <w:lang w:val="es-ES_tradnl"/>
              </w:rPr>
              <w:t xml:space="preserve">3. Vaya a </w:t>
            </w:r>
            <w:hyperlink r:id="rId23">
              <w:r w:rsidRPr="00EC7E6B">
                <w:rPr>
                  <w:color w:val="1155CC"/>
                  <w:u w:val="single"/>
                  <w:lang w:val="es-ES_tradnl"/>
                </w:rPr>
                <w:t>classroom.google.com</w:t>
              </w:r>
            </w:hyperlink>
            <w:r w:rsidRPr="00EC7E6B">
              <w:rPr>
                <w:lang w:val="es-ES_tradnl"/>
              </w:rPr>
              <w:t xml:space="preserve"> y encuentre la “Clase” correct</w:t>
            </w:r>
            <w:r w:rsidRPr="00EC7E6B">
              <w:rPr>
                <w:lang w:val="es-ES_tradnl"/>
              </w:rPr>
              <w:t>a.              Estudiantes típicamente tienen 1 “Clase” por asignatura (por ejemplo una “clase” Ciencia), pero en algunos casos pueden tener más de una “Clase” (por ejemplo, una “Clase” de Inglés y  “Clase” de Círculo de Literatura para ELA) Ellos deben d</w:t>
            </w:r>
            <w:r w:rsidRPr="00EC7E6B">
              <w:rPr>
                <w:lang w:val="es-ES_tradnl"/>
              </w:rPr>
              <w:t>e clic “Aceptar” para ingresar la “Clase” sólo si están accesando la clase por primera vez.</w:t>
            </w:r>
          </w:p>
          <w:p w:rsidR="00151037" w:rsidRPr="00EC7E6B" w:rsidRDefault="00151037">
            <w:pPr>
              <w:widowControl w:val="0"/>
              <w:spacing w:line="240" w:lineRule="auto"/>
              <w:ind w:left="1440"/>
              <w:rPr>
                <w:lang w:val="es-ES_tradnl"/>
              </w:rPr>
            </w:pPr>
          </w:p>
          <w:p w:rsidR="00151037" w:rsidRPr="00EC7E6B" w:rsidRDefault="00EC7E6B">
            <w:pPr>
              <w:widowControl w:val="0"/>
              <w:spacing w:line="240" w:lineRule="auto"/>
              <w:ind w:left="360"/>
              <w:rPr>
                <w:lang w:val="es-ES_tradnl"/>
              </w:rPr>
            </w:pPr>
            <w:r w:rsidRPr="00EC7E6B">
              <w:rPr>
                <w:lang w:val="es-ES_tradnl"/>
              </w:rPr>
              <w:t>4. Éxito! Ahora están en el sitio de Google Classroom y podrán ver todos los materiales y tareas publicados. ¡Además, podrán comunicarse con su maestro sobre cualquier pregunta que tengan sobre las tareas!</w:t>
            </w:r>
          </w:p>
          <w:p w:rsidR="00151037" w:rsidRPr="00EC7E6B" w:rsidRDefault="00151037">
            <w:pPr>
              <w:widowControl w:val="0"/>
              <w:spacing w:line="240" w:lineRule="auto"/>
              <w:rPr>
                <w:lang w:val="es-ES_tradnl"/>
              </w:rPr>
            </w:pPr>
          </w:p>
        </w:tc>
        <w:tc>
          <w:tcPr>
            <w:tcW w:w="3510" w:type="dxa"/>
            <w:shd w:val="clear" w:color="auto" w:fill="auto"/>
            <w:tcMar>
              <w:top w:w="100" w:type="dxa"/>
              <w:left w:w="100" w:type="dxa"/>
              <w:bottom w:w="100" w:type="dxa"/>
              <w:right w:w="100" w:type="dxa"/>
            </w:tcMar>
          </w:tcPr>
          <w:p w:rsidR="00151037" w:rsidRDefault="00EC7E6B">
            <w:pPr>
              <w:widowControl w:val="0"/>
              <w:spacing w:line="240" w:lineRule="auto"/>
            </w:pPr>
            <w:r>
              <w:rPr>
                <w:noProof/>
                <w:lang w:val="en-US"/>
              </w:rPr>
              <w:drawing>
                <wp:inline distT="114300" distB="114300" distL="114300" distR="114300">
                  <wp:extent cx="2026701" cy="2433638"/>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2026701" cy="2433638"/>
                          </a:xfrm>
                          <a:prstGeom prst="rect">
                            <a:avLst/>
                          </a:prstGeom>
                          <a:ln/>
                        </pic:spPr>
                      </pic:pic>
                    </a:graphicData>
                  </a:graphic>
                </wp:inline>
              </w:drawing>
            </w:r>
          </w:p>
        </w:tc>
      </w:tr>
    </w:tbl>
    <w:p w:rsidR="00151037" w:rsidRDefault="00151037">
      <w:bookmarkStart w:id="1" w:name="_gjdgxs" w:colFirst="0" w:colLast="0"/>
      <w:bookmarkEnd w:id="1"/>
    </w:p>
    <w:sectPr w:rsidR="00151037">
      <w:headerReference w:type="even" r:id="rId24"/>
      <w:headerReference w:type="default" r:id="rId25"/>
      <w:footerReference w:type="even" r:id="rId26"/>
      <w:footerReference w:type="default" r:id="rId27"/>
      <w:headerReference w:type="first" r:id="rId28"/>
      <w:footerReference w:type="first" r:id="rId29"/>
      <w:pgSz w:w="12240" w:h="15840"/>
      <w:pgMar w:top="1440" w:right="720" w:bottom="144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C7E6B">
      <w:pPr>
        <w:spacing w:line="240" w:lineRule="auto"/>
      </w:pPr>
      <w:r>
        <w:separator/>
      </w:r>
    </w:p>
  </w:endnote>
  <w:endnote w:type="continuationSeparator" w:id="0">
    <w:p w:rsidR="00000000" w:rsidRDefault="00EC7E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037" w:rsidRDefault="00151037">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037" w:rsidRDefault="00151037">
    <w:pPr>
      <w:pBdr>
        <w:top w:val="nil"/>
        <w:left w:val="nil"/>
        <w:bottom w:val="nil"/>
        <w:right w:val="nil"/>
        <w:between w:val="nil"/>
      </w:pBdr>
      <w:tabs>
        <w:tab w:val="center" w:pos="4680"/>
        <w:tab w:val="right" w:pos="9360"/>
      </w:tabs>
      <w:spacing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037" w:rsidRDefault="00151037">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C7E6B">
      <w:pPr>
        <w:spacing w:line="240" w:lineRule="auto"/>
      </w:pPr>
      <w:r>
        <w:separator/>
      </w:r>
    </w:p>
  </w:footnote>
  <w:footnote w:type="continuationSeparator" w:id="0">
    <w:p w:rsidR="00000000" w:rsidRDefault="00EC7E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037" w:rsidRDefault="00151037">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037" w:rsidRDefault="00151037">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037" w:rsidRDefault="00151037">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06A4E"/>
    <w:multiLevelType w:val="multilevel"/>
    <w:tmpl w:val="26F274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7A8103C8"/>
    <w:multiLevelType w:val="multilevel"/>
    <w:tmpl w:val="8B3AB6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51037"/>
    <w:rsid w:val="00151037"/>
    <w:rsid w:val="00EC7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C7E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E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C7E6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E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cummiskey@cdcpswebster.org" TargetMode="External"/><Relationship Id="rId18" Type="http://schemas.openxmlformats.org/officeDocument/2006/relationships/hyperlink" Target="mailto:jane.doe@communitydaycharter.org"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mailto:jgoldstein@cdcpsgateway.org" TargetMode="External"/><Relationship Id="rId7" Type="http://schemas.openxmlformats.org/officeDocument/2006/relationships/endnotes" Target="endnotes.xml"/><Relationship Id="rId12" Type="http://schemas.openxmlformats.org/officeDocument/2006/relationships/hyperlink" Target="mailto:bniles@cdcpsgateway.org" TargetMode="External"/><Relationship Id="rId17" Type="http://schemas.openxmlformats.org/officeDocument/2006/relationships/hyperlink" Target="http://accounts.google.com"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mailto:bniles@cdcpsgateway.org"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peake@cdcps.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classroom.google.com" TargetMode="External"/><Relationship Id="rId23" Type="http://schemas.openxmlformats.org/officeDocument/2006/relationships/hyperlink" Target="http://classroom.google.com" TargetMode="External"/><Relationship Id="rId28" Type="http://schemas.openxmlformats.org/officeDocument/2006/relationships/header" Target="header3.xml"/><Relationship Id="rId10" Type="http://schemas.openxmlformats.org/officeDocument/2006/relationships/hyperlink" Target="mailto:jane.doe@communitydaycharter.org" TargetMode="External"/><Relationship Id="rId19" Type="http://schemas.openxmlformats.org/officeDocument/2006/relationships/hyperlink" Target="mailto:kpeake@cdcps.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ccounts.google.com" TargetMode="External"/><Relationship Id="rId14" Type="http://schemas.openxmlformats.org/officeDocument/2006/relationships/image" Target="media/image2.png"/><Relationship Id="rId22" Type="http://schemas.openxmlformats.org/officeDocument/2006/relationships/hyperlink" Target="mailto:wcummiskey@cdcpswebster.org"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TCG</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Merten</dc:creator>
  <cp:lastModifiedBy>Brent Merten</cp:lastModifiedBy>
  <cp:revision>2</cp:revision>
  <dcterms:created xsi:type="dcterms:W3CDTF">2020-09-21T13:47:00Z</dcterms:created>
  <dcterms:modified xsi:type="dcterms:W3CDTF">2020-09-21T13:47:00Z</dcterms:modified>
</cp:coreProperties>
</file>