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CEF" w:rsidRDefault="00A77EBF"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 xml:space="preserve">Summer Reading </w:t>
      </w:r>
    </w:p>
    <w:p w:rsidR="00691CEF" w:rsidRDefault="00A77EB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CDCPS 2019</w:t>
      </w:r>
    </w:p>
    <w:p w:rsidR="00691CEF" w:rsidRDefault="00A77EB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Grade 5</w:t>
      </w:r>
    </w:p>
    <w:p w:rsidR="00691CEF" w:rsidRDefault="00691CEF">
      <w:pPr>
        <w:jc w:val="center"/>
        <w:rPr>
          <w:b/>
          <w:sz w:val="36"/>
          <w:szCs w:val="36"/>
        </w:rPr>
      </w:pPr>
    </w:p>
    <w:p w:rsidR="00691CEF" w:rsidRDefault="00A77EBF">
      <w:pPr>
        <w:rPr>
          <w:sz w:val="24"/>
          <w:szCs w:val="24"/>
        </w:rPr>
      </w:pPr>
      <w:r>
        <w:rPr>
          <w:sz w:val="24"/>
          <w:szCs w:val="24"/>
        </w:rPr>
        <w:t xml:space="preserve">This summer you will be required to read 1 book: </w:t>
      </w:r>
    </w:p>
    <w:p w:rsidR="00691CEF" w:rsidRDefault="00691CEF">
      <w:pPr>
        <w:rPr>
          <w:sz w:val="24"/>
          <w:szCs w:val="24"/>
        </w:rPr>
      </w:pPr>
    </w:p>
    <w:p w:rsidR="00691CEF" w:rsidRDefault="00A77EBF">
      <w:pPr>
        <w:jc w:val="center"/>
        <w:rPr>
          <w:rFonts w:ascii="Spectral" w:eastAsia="Spectral" w:hAnsi="Spectral" w:cs="Spectral"/>
          <w:i/>
          <w:sz w:val="48"/>
          <w:szCs w:val="48"/>
        </w:rPr>
      </w:pPr>
      <w:r>
        <w:rPr>
          <w:rFonts w:ascii="Spectral" w:eastAsia="Spectral" w:hAnsi="Spectral" w:cs="Spectral"/>
          <w:i/>
          <w:sz w:val="48"/>
          <w:szCs w:val="48"/>
        </w:rPr>
        <w:t>Wishtree</w:t>
      </w:r>
    </w:p>
    <w:p w:rsidR="00691CEF" w:rsidRDefault="00A77EBF">
      <w:pPr>
        <w:jc w:val="center"/>
        <w:rPr>
          <w:rFonts w:ascii="Spectral" w:eastAsia="Spectral" w:hAnsi="Spectral" w:cs="Spectral"/>
          <w:sz w:val="36"/>
          <w:szCs w:val="36"/>
        </w:rPr>
      </w:pPr>
      <w:r>
        <w:rPr>
          <w:rFonts w:ascii="Spectral" w:eastAsia="Spectral" w:hAnsi="Spectral" w:cs="Spectral"/>
          <w:sz w:val="36"/>
          <w:szCs w:val="36"/>
        </w:rPr>
        <w:t>By Katherine Applegate</w:t>
      </w:r>
    </w:p>
    <w:p w:rsidR="00691CEF" w:rsidRDefault="00A77EBF">
      <w:pPr>
        <w:widowControl w:val="0"/>
        <w:spacing w:line="240" w:lineRule="auto"/>
        <w:jc w:val="center"/>
        <w:rPr>
          <w:rFonts w:ascii="Spectral" w:eastAsia="Spectral" w:hAnsi="Spectral" w:cs="Spectral"/>
          <w:sz w:val="36"/>
          <w:szCs w:val="36"/>
        </w:rPr>
      </w:pPr>
      <w:r>
        <w:rPr>
          <w:noProof/>
          <w:lang w:val="en-US"/>
        </w:rPr>
        <w:drawing>
          <wp:inline distT="114300" distB="114300" distL="114300" distR="114300">
            <wp:extent cx="1668368" cy="2281238"/>
            <wp:effectExtent l="0" t="0" r="0" b="0"/>
            <wp:docPr id="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8368" cy="2281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1CEF" w:rsidRDefault="00691CEF">
      <w:pPr>
        <w:jc w:val="center"/>
        <w:rPr>
          <w:rFonts w:ascii="Spectral" w:eastAsia="Spectral" w:hAnsi="Spectral" w:cs="Spectral"/>
          <w:sz w:val="36"/>
          <w:szCs w:val="36"/>
        </w:rPr>
      </w:pPr>
    </w:p>
    <w:p w:rsidR="00691CEF" w:rsidRDefault="00A77EBF">
      <w:r>
        <w:rPr>
          <w:rFonts w:ascii="Spectral" w:eastAsia="Spectral" w:hAnsi="Spectral" w:cs="Spectral"/>
          <w:b/>
          <w:sz w:val="24"/>
          <w:szCs w:val="24"/>
        </w:rPr>
        <w:t>As you read, there will be short check-in questions to complete. These check-in questions will be used to check your understanding. If you answer them correctly, keep going! If not, you should make sure to re-read.</w:t>
      </w:r>
    </w:p>
    <w:p w:rsidR="00691CEF" w:rsidRDefault="00691CEF"/>
    <w:p w:rsidR="00691CEF" w:rsidRDefault="00691CEF"/>
    <w:p w:rsidR="00691CEF" w:rsidRDefault="00691CEF"/>
    <w:p w:rsidR="00691CEF" w:rsidRDefault="00691CEF"/>
    <w:p w:rsidR="00691CEF" w:rsidRDefault="00691CEF"/>
    <w:p w:rsidR="00691CEF" w:rsidRDefault="00691CEF"/>
    <w:p w:rsidR="00691CEF" w:rsidRDefault="00691CEF"/>
    <w:p w:rsidR="00691CEF" w:rsidRDefault="00691CEF"/>
    <w:p w:rsidR="00691CEF" w:rsidRDefault="00691CEF"/>
    <w:p w:rsidR="00691CEF" w:rsidRDefault="00691CEF"/>
    <w:p w:rsidR="00691CEF" w:rsidRDefault="00691CEF"/>
    <w:p w:rsidR="00691CEF" w:rsidRDefault="00691CEF"/>
    <w:tbl>
      <w:tblPr>
        <w:tblStyle w:val="a"/>
        <w:tblW w:w="9975" w:type="dxa"/>
        <w:tblInd w:w="-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45"/>
        <w:gridCol w:w="2805"/>
        <w:gridCol w:w="2505"/>
        <w:gridCol w:w="2520"/>
      </w:tblGrid>
      <w:tr w:rsidR="00691CEF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CEF" w:rsidRDefault="00A77E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>Summer Reading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CEF" w:rsidRDefault="00691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CEF" w:rsidRDefault="00691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CEF" w:rsidRDefault="00691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691CEF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CEF" w:rsidRDefault="00A77E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i/>
              </w:rPr>
              <w:t>The Stars Beneath Our Feet</w:t>
            </w:r>
            <w:r>
              <w:t xml:space="preserve"> by David Barclay Moore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CEF" w:rsidRDefault="00A77E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119188" cy="1686343"/>
                  <wp:effectExtent l="0" t="0" r="0" b="0"/>
                  <wp:docPr id="1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8" cy="16863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CEF" w:rsidRDefault="00A77EBF">
            <w:pPr>
              <w:widowControl w:val="0"/>
              <w:spacing w:line="240" w:lineRule="auto"/>
            </w:pPr>
            <w:r>
              <w:rPr>
                <w:i/>
              </w:rPr>
              <w:t xml:space="preserve">Echo </w:t>
            </w:r>
            <w:r>
              <w:t>by Pam Munoz Ryan</w:t>
            </w:r>
          </w:p>
          <w:p w:rsidR="00691CEF" w:rsidRDefault="00691CEF">
            <w:pPr>
              <w:widowControl w:val="0"/>
              <w:spacing w:line="240" w:lineRule="auto"/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CEF" w:rsidRDefault="00A77EBF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157288" cy="1712473"/>
                  <wp:effectExtent l="0" t="0" r="0" b="0"/>
                  <wp:docPr id="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88" cy="17124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CEF"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CEF" w:rsidRDefault="00A77E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i/>
              </w:rPr>
              <w:t>Hello Universe</w:t>
            </w:r>
            <w:r>
              <w:t xml:space="preserve"> by Erin Entrada Kelly</w:t>
            </w:r>
          </w:p>
          <w:p w:rsidR="00691CEF" w:rsidRDefault="00691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91CEF" w:rsidRDefault="00691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CEF" w:rsidRDefault="00A77E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146928" cy="1738313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928" cy="1738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CEF" w:rsidRDefault="00A77EBF">
            <w:pPr>
              <w:widowControl w:val="0"/>
              <w:spacing w:line="240" w:lineRule="auto"/>
            </w:pPr>
            <w:r>
              <w:rPr>
                <w:i/>
              </w:rPr>
              <w:t xml:space="preserve">Woof </w:t>
            </w:r>
            <w:r>
              <w:t>by Spencer Quinn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CEF" w:rsidRDefault="00A77EBF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55617" cy="1824038"/>
                  <wp:effectExtent l="0" t="0" r="0" b="0"/>
                  <wp:docPr id="1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617" cy="1824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CEF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CEF" w:rsidRDefault="00A77EBF">
            <w:pPr>
              <w:widowControl w:val="0"/>
              <w:spacing w:line="240" w:lineRule="auto"/>
            </w:pPr>
            <w:r>
              <w:rPr>
                <w:i/>
              </w:rPr>
              <w:t xml:space="preserve">Lucky Broken Girl </w:t>
            </w:r>
            <w:r>
              <w:t>by Ruth Behar</w:t>
            </w:r>
          </w:p>
          <w:p w:rsidR="00691CEF" w:rsidRDefault="00691CEF">
            <w:pPr>
              <w:widowControl w:val="0"/>
              <w:spacing w:line="240" w:lineRule="auto"/>
            </w:pPr>
          </w:p>
          <w:p w:rsidR="00691CEF" w:rsidRDefault="00691CEF">
            <w:pPr>
              <w:widowControl w:val="0"/>
              <w:spacing w:line="240" w:lineRule="auto"/>
            </w:pP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CEF" w:rsidRDefault="00A77EBF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052513" cy="1609213"/>
                  <wp:effectExtent l="0" t="0" r="0" b="0"/>
                  <wp:docPr id="1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3" cy="1609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CEF" w:rsidRDefault="00A77EBF">
            <w:pPr>
              <w:widowControl w:val="0"/>
              <w:spacing w:line="240" w:lineRule="auto"/>
            </w:pPr>
            <w:r>
              <w:rPr>
                <w:i/>
              </w:rPr>
              <w:t xml:space="preserve">The Murderer’s Ape </w:t>
            </w:r>
            <w:r>
              <w:t>by Jakob Wegelius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CEF" w:rsidRDefault="00A77EBF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138238" cy="1506491"/>
                  <wp:effectExtent l="0" t="0" r="0" b="0"/>
                  <wp:docPr id="1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38" cy="15064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CEF"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CEF" w:rsidRDefault="00A77EBF">
            <w:pPr>
              <w:widowControl w:val="0"/>
              <w:spacing w:line="240" w:lineRule="auto"/>
            </w:pPr>
            <w:r>
              <w:rPr>
                <w:i/>
              </w:rPr>
              <w:t xml:space="preserve">Sweep: The Story of a Girl and her Monster </w:t>
            </w:r>
            <w:r>
              <w:t>by Jonathan Auxier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CEF" w:rsidRDefault="00A77EBF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57300" cy="1778000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CEF" w:rsidRDefault="00A77E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70"/>
            </w:pPr>
            <w:r>
              <w:rPr>
                <w:i/>
              </w:rPr>
              <w:t xml:space="preserve">The Bridge Home </w:t>
            </w:r>
            <w:r>
              <w:t>by Padma Venkatraman</w:t>
            </w:r>
          </w:p>
          <w:p w:rsidR="00691CEF" w:rsidRDefault="00691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70"/>
            </w:pPr>
          </w:p>
          <w:p w:rsidR="00691CEF" w:rsidRDefault="00691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70"/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CEF" w:rsidRDefault="00A77E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70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176338" cy="1777386"/>
                  <wp:effectExtent l="0" t="0" r="0" b="0"/>
                  <wp:docPr id="1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17773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91CEF" w:rsidRDefault="00691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70"/>
            </w:pPr>
          </w:p>
        </w:tc>
      </w:tr>
      <w:tr w:rsidR="00691CEF"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CEF" w:rsidRDefault="00A77EBF">
            <w:pPr>
              <w:widowControl w:val="0"/>
              <w:spacing w:line="240" w:lineRule="auto"/>
            </w:pPr>
            <w:r>
              <w:rPr>
                <w:i/>
              </w:rPr>
              <w:lastRenderedPageBreak/>
              <w:t xml:space="preserve">Dactyl Hill Squad </w:t>
            </w:r>
            <w:r>
              <w:t>by Daniel Jose Older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CEF" w:rsidRDefault="00A77EBF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57300" cy="18923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89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CEF" w:rsidRDefault="00A77E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70"/>
            </w:pPr>
            <w:r>
              <w:rPr>
                <w:i/>
              </w:rPr>
              <w:t xml:space="preserve">The Book of Boy </w:t>
            </w:r>
            <w:r>
              <w:t>by Catherine Gilbert Murdock</w:t>
            </w:r>
          </w:p>
          <w:p w:rsidR="00691CEF" w:rsidRDefault="00691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70"/>
            </w:pPr>
          </w:p>
          <w:p w:rsidR="00691CEF" w:rsidRDefault="00691CEF">
            <w:pPr>
              <w:widowControl w:val="0"/>
              <w:spacing w:line="240" w:lineRule="auto"/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CEF" w:rsidRDefault="00A77E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70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97088" cy="1690688"/>
                  <wp:effectExtent l="0" t="0" r="0" b="0"/>
                  <wp:docPr id="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088" cy="1690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CEF"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CEF" w:rsidRDefault="00A77EBF">
            <w:pPr>
              <w:widowControl w:val="0"/>
              <w:spacing w:line="240" w:lineRule="auto"/>
            </w:pPr>
            <w:r>
              <w:rPr>
                <w:i/>
              </w:rPr>
              <w:t xml:space="preserve">Merci Suarez Changes Gears </w:t>
            </w:r>
            <w:r>
              <w:t>by Meg Medina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CEF" w:rsidRDefault="00A77EBF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062038" cy="1512599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038" cy="15125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CEF" w:rsidRDefault="00A77E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70"/>
            </w:pPr>
            <w:r>
              <w:rPr>
                <w:i/>
              </w:rPr>
              <w:t xml:space="preserve">Chasing Space (Young Readers’ Edition) </w:t>
            </w:r>
            <w:r>
              <w:t>by Leland Melvin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CEF" w:rsidRDefault="00A77E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70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057816" cy="1604963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816" cy="1604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CEF"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CEF" w:rsidRDefault="00A77EBF">
            <w:pPr>
              <w:widowControl w:val="0"/>
              <w:spacing w:line="240" w:lineRule="auto"/>
            </w:pPr>
            <w:r>
              <w:rPr>
                <w:i/>
              </w:rPr>
              <w:t xml:space="preserve">Spooked! </w:t>
            </w:r>
            <w:r>
              <w:t>By Gail Jarrow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CEF" w:rsidRDefault="00A77EBF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81391" cy="1576388"/>
                  <wp:effectExtent l="0" t="0" r="0" b="0"/>
                  <wp:docPr id="1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391" cy="1576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CEF" w:rsidRDefault="00A77EBF">
            <w:pPr>
              <w:widowControl w:val="0"/>
              <w:spacing w:line="240" w:lineRule="auto"/>
            </w:pPr>
            <w:r>
              <w:rPr>
                <w:i/>
              </w:rPr>
              <w:t xml:space="preserve">The Girl Who Drew Butterfiles </w:t>
            </w:r>
            <w:r>
              <w:t>by Joyce Sidman</w:t>
            </w:r>
          </w:p>
          <w:p w:rsidR="00691CEF" w:rsidRDefault="00691CEF">
            <w:pPr>
              <w:widowControl w:val="0"/>
              <w:spacing w:line="240" w:lineRule="auto"/>
            </w:pPr>
          </w:p>
          <w:p w:rsidR="00691CEF" w:rsidRDefault="00691CEF">
            <w:pPr>
              <w:widowControl w:val="0"/>
              <w:spacing w:line="240" w:lineRule="auto"/>
            </w:pPr>
          </w:p>
          <w:p w:rsidR="00691CEF" w:rsidRDefault="00691CEF">
            <w:pPr>
              <w:widowControl w:val="0"/>
              <w:spacing w:line="240" w:lineRule="auto"/>
            </w:pPr>
          </w:p>
          <w:p w:rsidR="00691CEF" w:rsidRDefault="00691CEF">
            <w:pPr>
              <w:widowControl w:val="0"/>
              <w:spacing w:line="240" w:lineRule="auto"/>
            </w:pPr>
          </w:p>
          <w:p w:rsidR="00691CEF" w:rsidRDefault="00691CEF">
            <w:pPr>
              <w:widowControl w:val="0"/>
              <w:spacing w:line="240" w:lineRule="auto"/>
            </w:pPr>
          </w:p>
          <w:p w:rsidR="00691CEF" w:rsidRDefault="00691CEF">
            <w:pPr>
              <w:widowControl w:val="0"/>
              <w:spacing w:line="240" w:lineRule="auto"/>
            </w:pPr>
          </w:p>
          <w:p w:rsidR="00691CEF" w:rsidRDefault="00691CEF">
            <w:pPr>
              <w:widowControl w:val="0"/>
              <w:spacing w:line="240" w:lineRule="auto"/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CEF" w:rsidRDefault="00A77E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70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11716" cy="1547813"/>
                  <wp:effectExtent l="0" t="0" r="0" b="0"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716" cy="1547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1CEF" w:rsidRDefault="00691CEF"/>
    <w:sectPr w:rsidR="00691CEF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pectral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</w:compat>
  <w:rsids>
    <w:rsidRoot w:val="00691CEF"/>
    <w:rsid w:val="00691CEF"/>
    <w:rsid w:val="00A7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77E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E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77E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E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Community Group</Company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Peake</dc:creator>
  <cp:lastModifiedBy>Kelly Peake</cp:lastModifiedBy>
  <cp:revision>2</cp:revision>
  <dcterms:created xsi:type="dcterms:W3CDTF">2019-06-17T14:30:00Z</dcterms:created>
  <dcterms:modified xsi:type="dcterms:W3CDTF">2019-06-17T14:30:00Z</dcterms:modified>
</cp:coreProperties>
</file>